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12F8" w14:textId="5EFF13F4" w:rsidR="00ED3BBF" w:rsidRPr="00AA323B" w:rsidRDefault="00ED3BBF" w:rsidP="00AA323B">
      <w:pPr>
        <w:tabs>
          <w:tab w:val="left" w:leader="dot" w:pos="9072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 The applicant</w:t>
      </w:r>
      <w:r w:rsidR="00774CEF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of FPP n</w:t>
      </w:r>
      <w:r w:rsidRPr="00AA323B">
        <w:rPr>
          <w:rFonts w:ascii="Arial" w:hAnsi="Arial" w:cs="Arial"/>
          <w:sz w:val="22"/>
          <w:szCs w:val="22"/>
        </w:rPr>
        <w:t xml:space="preserve">o. </w:t>
      </w:r>
      <w:r>
        <w:rPr>
          <w:rFonts w:ascii="Arial" w:hAnsi="Arial" w:cs="Arial"/>
          <w:sz w:val="22"/>
          <w:szCs w:val="22"/>
        </w:rPr>
        <w:tab/>
      </w:r>
      <w:r w:rsidRPr="00AA323B">
        <w:rPr>
          <w:rFonts w:ascii="Arial" w:hAnsi="Arial" w:cs="Arial"/>
          <w:sz w:val="22"/>
          <w:szCs w:val="22"/>
        </w:rPr>
        <w:tab/>
      </w:r>
    </w:p>
    <w:p w14:paraId="44149F2B" w14:textId="77777777" w:rsidR="00ED3BBF" w:rsidRPr="00AA323B" w:rsidRDefault="00ED3BBF" w:rsidP="00AA323B">
      <w:pPr>
        <w:tabs>
          <w:tab w:val="right" w:pos="7797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662AFDD3" w14:textId="77777777" w:rsidR="00ED3BBF" w:rsidRPr="00AA323B" w:rsidRDefault="00ED3BBF" w:rsidP="00AA323B">
      <w:pPr>
        <w:tabs>
          <w:tab w:val="left" w:leader="dot" w:pos="8222"/>
        </w:tabs>
        <w:spacing w:line="240" w:lineRule="exact"/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 xml:space="preserve">To: The </w:t>
      </w:r>
      <w:r>
        <w:rPr>
          <w:rFonts w:ascii="Arial" w:hAnsi="Arial" w:cs="Arial"/>
          <w:sz w:val="22"/>
          <w:szCs w:val="22"/>
        </w:rPr>
        <w:t xml:space="preserve">owner of the land to which FPP no. </w:t>
      </w:r>
      <w:r>
        <w:rPr>
          <w:rFonts w:ascii="Arial" w:hAnsi="Arial" w:cs="Arial"/>
          <w:sz w:val="22"/>
          <w:szCs w:val="22"/>
        </w:rPr>
        <w:tab/>
      </w:r>
      <w:r w:rsidRPr="00AA323B">
        <w:rPr>
          <w:rFonts w:ascii="Arial" w:hAnsi="Arial" w:cs="Arial"/>
          <w:sz w:val="22"/>
          <w:szCs w:val="22"/>
        </w:rPr>
        <w:t>applies.</w:t>
      </w:r>
    </w:p>
    <w:p w14:paraId="1A587341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4E4A31CB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0F6526E5" w14:textId="77777777" w:rsidR="00ED3BBF" w:rsidRPr="00AA323B" w:rsidRDefault="00ED3BBF" w:rsidP="00AA323B">
      <w:pPr>
        <w:tabs>
          <w:tab w:val="left" w:leader="dot" w:pos="9072"/>
        </w:tabs>
        <w:spacing w:line="240" w:lineRule="exact"/>
        <w:rPr>
          <w:rFonts w:ascii="Arial" w:hAnsi="Arial" w:cs="Arial"/>
          <w:b/>
          <w:szCs w:val="24"/>
        </w:rPr>
      </w:pPr>
      <w:r w:rsidRPr="00AA323B">
        <w:rPr>
          <w:rFonts w:ascii="Arial" w:hAnsi="Arial" w:cs="Arial"/>
          <w:b/>
          <w:szCs w:val="24"/>
        </w:rPr>
        <w:t>VARIATION OF CERTIFIED FOREST PRACTICES PLAN No</w:t>
      </w:r>
      <w:r w:rsidR="00070D6F">
        <w:rPr>
          <w:rFonts w:ascii="Arial" w:hAnsi="Arial" w:cs="Arial"/>
          <w:b/>
          <w:szCs w:val="24"/>
        </w:rPr>
        <w:t xml:space="preserve">.  </w:t>
      </w:r>
      <w:r>
        <w:rPr>
          <w:rFonts w:ascii="Arial" w:hAnsi="Arial" w:cs="Arial"/>
          <w:b/>
          <w:szCs w:val="24"/>
        </w:rPr>
        <w:tab/>
      </w:r>
    </w:p>
    <w:p w14:paraId="3691D31E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b/>
          <w:szCs w:val="24"/>
        </w:rPr>
      </w:pPr>
    </w:p>
    <w:p w14:paraId="135CFB05" w14:textId="77777777" w:rsidR="00ED3BBF" w:rsidRPr="00AA323B" w:rsidRDefault="00ED3BBF" w:rsidP="00AA323B">
      <w:pPr>
        <w:tabs>
          <w:tab w:val="left" w:leader="dot" w:pos="9072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AA323B">
        <w:rPr>
          <w:rFonts w:ascii="Arial" w:hAnsi="Arial" w:cs="Arial"/>
          <w:b/>
          <w:sz w:val="22"/>
          <w:szCs w:val="22"/>
        </w:rPr>
        <w:t xml:space="preserve">(PURSUANT TO SECTION 22 OF THE </w:t>
      </w:r>
      <w:smartTag w:uri="urn:schemas-microsoft-com:office:smarttags" w:element="place">
        <w:r w:rsidRPr="00AA323B">
          <w:rPr>
            <w:rFonts w:ascii="Arial" w:hAnsi="Arial" w:cs="Arial"/>
            <w:b/>
            <w:sz w:val="22"/>
            <w:szCs w:val="22"/>
          </w:rPr>
          <w:t>FOREST</w:t>
        </w:r>
      </w:smartTag>
      <w:r w:rsidRPr="00AA323B">
        <w:rPr>
          <w:rFonts w:ascii="Arial" w:hAnsi="Arial" w:cs="Arial"/>
          <w:b/>
          <w:sz w:val="22"/>
          <w:szCs w:val="22"/>
        </w:rPr>
        <w:t xml:space="preserve"> PRACTICES ACT)</w:t>
      </w:r>
    </w:p>
    <w:p w14:paraId="7116AF7A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0E56D229" w14:textId="535032E9" w:rsidR="00D16EEA" w:rsidRPr="00AA323B" w:rsidRDefault="00D16EEA" w:rsidP="00D16EEA">
      <w:pPr>
        <w:tabs>
          <w:tab w:val="left" w:leader="dot" w:pos="907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Forest Practices Authority, a</w:t>
      </w:r>
      <w:r w:rsidR="00ED3BBF" w:rsidRPr="00AA323B">
        <w:rPr>
          <w:rFonts w:ascii="Arial" w:hAnsi="Arial" w:cs="Arial"/>
          <w:sz w:val="22"/>
          <w:szCs w:val="22"/>
        </w:rPr>
        <w:t xml:space="preserve">fter consultation with </w:t>
      </w:r>
      <w:r w:rsidR="00774CEF">
        <w:rPr>
          <w:rFonts w:ascii="Arial" w:hAnsi="Arial" w:cs="Arial"/>
          <w:sz w:val="22"/>
          <w:szCs w:val="22"/>
        </w:rPr>
        <w:t>the applicant*</w:t>
      </w:r>
      <w:r w:rsidR="00BD480B" w:rsidRPr="00AA32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landowner, has </w:t>
      </w:r>
      <w:r w:rsidR="00ED3BBF" w:rsidRPr="00AA323B">
        <w:rPr>
          <w:rFonts w:ascii="Arial" w:hAnsi="Arial" w:cs="Arial"/>
          <w:sz w:val="22"/>
          <w:szCs w:val="22"/>
        </w:rPr>
        <w:t>decided to</w:t>
      </w:r>
      <w:r>
        <w:rPr>
          <w:rFonts w:ascii="Arial" w:hAnsi="Arial" w:cs="Arial"/>
          <w:sz w:val="22"/>
          <w:szCs w:val="22"/>
        </w:rPr>
        <w:t xml:space="preserve"> vary the provisions of</w:t>
      </w:r>
      <w:r w:rsidR="00ED3BBF" w:rsidRPr="00AA32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certified FPP No……………………………….........as follows:</w:t>
      </w:r>
    </w:p>
    <w:p w14:paraId="33C925AB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ab/>
      </w:r>
    </w:p>
    <w:p w14:paraId="46B6E27E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711BDFA6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ab/>
      </w:r>
    </w:p>
    <w:p w14:paraId="555FE860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5B629B7E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ab/>
      </w:r>
    </w:p>
    <w:p w14:paraId="70F40AD6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5D509A51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ab/>
      </w:r>
    </w:p>
    <w:p w14:paraId="783D08E3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588AE925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ab/>
      </w:r>
    </w:p>
    <w:p w14:paraId="641F13DF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174A2D47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ab/>
      </w:r>
    </w:p>
    <w:p w14:paraId="13B7B96A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0A50C8F7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ab/>
      </w:r>
    </w:p>
    <w:p w14:paraId="583A5AB6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51B6CDAF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ab/>
      </w:r>
    </w:p>
    <w:p w14:paraId="6CFD9D0B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4FA95D08" w14:textId="77777777" w:rsidR="00ED3BBF" w:rsidRPr="00AA323B" w:rsidRDefault="00ED3BBF" w:rsidP="008B1960">
      <w:pPr>
        <w:tabs>
          <w:tab w:val="right" w:leader="dot" w:pos="6946"/>
          <w:tab w:val="left" w:leader="dot" w:pos="9072"/>
        </w:tabs>
        <w:spacing w:line="240" w:lineRule="exact"/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>The variations</w:t>
      </w:r>
      <w:r>
        <w:rPr>
          <w:rFonts w:ascii="Arial" w:hAnsi="Arial" w:cs="Arial"/>
          <w:sz w:val="22"/>
          <w:szCs w:val="22"/>
        </w:rPr>
        <w:t xml:space="preserve"> are to take effect from date: </w:t>
      </w:r>
      <w:r>
        <w:rPr>
          <w:rFonts w:ascii="Arial" w:hAnsi="Arial" w:cs="Arial"/>
          <w:sz w:val="22"/>
          <w:szCs w:val="22"/>
        </w:rPr>
        <w:tab/>
      </w:r>
    </w:p>
    <w:p w14:paraId="2F62CA5C" w14:textId="77777777" w:rsidR="00ED3BBF" w:rsidRPr="008B1960" w:rsidRDefault="00ED3BBF" w:rsidP="00AA323B">
      <w:pPr>
        <w:tabs>
          <w:tab w:val="left" w:leader="dot" w:pos="9072"/>
        </w:tabs>
        <w:spacing w:line="240" w:lineRule="exact"/>
        <w:rPr>
          <w:rFonts w:ascii="Arial" w:hAnsi="Arial" w:cs="Arial"/>
          <w:i/>
          <w:sz w:val="22"/>
          <w:szCs w:val="22"/>
        </w:rPr>
      </w:pPr>
      <w:r w:rsidRPr="008B1960">
        <w:rPr>
          <w:rFonts w:ascii="Arial" w:hAnsi="Arial" w:cs="Arial"/>
          <w:i/>
          <w:sz w:val="22"/>
          <w:szCs w:val="22"/>
        </w:rPr>
        <w:t>(Not earlier than 14 days after the issue of the notice).</w:t>
      </w:r>
    </w:p>
    <w:p w14:paraId="7BF9E5B6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3CEE8375" w14:textId="7DEE85F1" w:rsidR="00ED3BBF" w:rsidRPr="00AA323B" w:rsidRDefault="00ED3BBF" w:rsidP="008B1960">
      <w:pPr>
        <w:tabs>
          <w:tab w:val="left" w:leader="dot" w:pos="9072"/>
        </w:tabs>
        <w:spacing w:after="120" w:line="240" w:lineRule="exact"/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>The applicant</w:t>
      </w:r>
      <w:r w:rsidR="00774CEF">
        <w:rPr>
          <w:rFonts w:ascii="Arial" w:hAnsi="Arial" w:cs="Arial"/>
          <w:sz w:val="22"/>
          <w:szCs w:val="22"/>
        </w:rPr>
        <w:t xml:space="preserve">* </w:t>
      </w:r>
      <w:r w:rsidRPr="00AA323B">
        <w:rPr>
          <w:rFonts w:ascii="Arial" w:hAnsi="Arial" w:cs="Arial"/>
          <w:sz w:val="22"/>
          <w:szCs w:val="22"/>
        </w:rPr>
        <w:t>if aggrieved by the variation, has the right to appeal to the Forest Practices Tribunal in writing within 14 days of receipt of this notice.</w:t>
      </w:r>
    </w:p>
    <w:p w14:paraId="25360196" w14:textId="77777777" w:rsidR="00ED3BBF" w:rsidRPr="00AA323B" w:rsidRDefault="00ED3BBF" w:rsidP="00AA323B">
      <w:pPr>
        <w:tabs>
          <w:tab w:val="left" w:pos="720"/>
          <w:tab w:val="left" w:pos="1440"/>
          <w:tab w:val="left" w:pos="2160"/>
          <w:tab w:val="left" w:pos="2880"/>
          <w:tab w:val="left" w:leader="dot" w:pos="9072"/>
        </w:tabs>
        <w:spacing w:line="240" w:lineRule="exact"/>
        <w:ind w:left="3600" w:hanging="3600"/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>Appeals should be sent to:</w:t>
      </w:r>
      <w:r w:rsidRPr="00AA323B">
        <w:rPr>
          <w:rFonts w:ascii="Arial" w:hAnsi="Arial" w:cs="Arial"/>
          <w:sz w:val="22"/>
          <w:szCs w:val="22"/>
        </w:rPr>
        <w:tab/>
        <w:t>The Registrar</w:t>
      </w:r>
    </w:p>
    <w:p w14:paraId="23E7A86B" w14:textId="77777777" w:rsidR="00ED3BBF" w:rsidRPr="00AA323B" w:rsidRDefault="00ED3BBF" w:rsidP="00AA323B">
      <w:pPr>
        <w:tabs>
          <w:tab w:val="left" w:pos="720"/>
          <w:tab w:val="left" w:pos="1440"/>
          <w:tab w:val="left" w:pos="2160"/>
          <w:tab w:val="left" w:pos="2880"/>
          <w:tab w:val="left" w:leader="dot" w:pos="9072"/>
        </w:tabs>
        <w:spacing w:line="240" w:lineRule="exact"/>
        <w:ind w:left="3600" w:hanging="3600"/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ab/>
      </w:r>
      <w:r w:rsidRPr="00AA323B">
        <w:rPr>
          <w:rFonts w:ascii="Arial" w:hAnsi="Arial" w:cs="Arial"/>
          <w:sz w:val="22"/>
          <w:szCs w:val="22"/>
        </w:rPr>
        <w:tab/>
      </w:r>
      <w:r w:rsidRPr="00AA323B">
        <w:rPr>
          <w:rFonts w:ascii="Arial" w:hAnsi="Arial" w:cs="Arial"/>
          <w:sz w:val="22"/>
          <w:szCs w:val="22"/>
        </w:rPr>
        <w:tab/>
      </w:r>
      <w:r w:rsidRPr="00AA323B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AA323B">
          <w:rPr>
            <w:rFonts w:ascii="Arial" w:hAnsi="Arial" w:cs="Arial"/>
            <w:sz w:val="22"/>
            <w:szCs w:val="22"/>
          </w:rPr>
          <w:t>Forest</w:t>
        </w:r>
      </w:smartTag>
      <w:r w:rsidRPr="00AA323B">
        <w:rPr>
          <w:rFonts w:ascii="Arial" w:hAnsi="Arial" w:cs="Arial"/>
          <w:sz w:val="22"/>
          <w:szCs w:val="22"/>
        </w:rPr>
        <w:t xml:space="preserve"> Practices Tribunal</w:t>
      </w:r>
    </w:p>
    <w:p w14:paraId="0934CAF2" w14:textId="2A61E071" w:rsidR="00ED3BBF" w:rsidRPr="00AA323B" w:rsidRDefault="00ED3BBF" w:rsidP="00AA323B">
      <w:pPr>
        <w:tabs>
          <w:tab w:val="left" w:pos="720"/>
          <w:tab w:val="left" w:pos="1440"/>
          <w:tab w:val="left" w:pos="2160"/>
          <w:tab w:val="left" w:pos="2880"/>
          <w:tab w:val="left" w:leader="dot" w:pos="9072"/>
        </w:tabs>
        <w:spacing w:line="240" w:lineRule="exact"/>
        <w:ind w:left="3600" w:hanging="3600"/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ab/>
      </w:r>
      <w:r w:rsidRPr="00AA323B">
        <w:rPr>
          <w:rFonts w:ascii="Arial" w:hAnsi="Arial" w:cs="Arial"/>
          <w:sz w:val="22"/>
          <w:szCs w:val="22"/>
        </w:rPr>
        <w:tab/>
      </w:r>
      <w:r w:rsidRPr="00AA323B">
        <w:rPr>
          <w:rFonts w:ascii="Arial" w:hAnsi="Arial" w:cs="Arial"/>
          <w:sz w:val="22"/>
          <w:szCs w:val="22"/>
        </w:rPr>
        <w:tab/>
      </w:r>
      <w:r w:rsidRPr="00AA323B">
        <w:rPr>
          <w:rFonts w:ascii="Arial" w:hAnsi="Arial" w:cs="Arial"/>
          <w:sz w:val="22"/>
          <w:szCs w:val="22"/>
        </w:rPr>
        <w:tab/>
        <w:t xml:space="preserve">GPO Box </w:t>
      </w:r>
      <w:r w:rsidR="005F4C54">
        <w:rPr>
          <w:rFonts w:ascii="Arial" w:hAnsi="Arial" w:cs="Arial"/>
          <w:sz w:val="22"/>
          <w:szCs w:val="22"/>
        </w:rPr>
        <w:t>1311</w:t>
      </w:r>
    </w:p>
    <w:p w14:paraId="495A509F" w14:textId="77777777" w:rsidR="00ED3BBF" w:rsidRDefault="00ED3BBF" w:rsidP="00AA323B">
      <w:pPr>
        <w:tabs>
          <w:tab w:val="left" w:pos="720"/>
          <w:tab w:val="left" w:pos="1440"/>
          <w:tab w:val="left" w:pos="2160"/>
          <w:tab w:val="left" w:pos="2880"/>
          <w:tab w:val="left" w:leader="dot" w:pos="9072"/>
        </w:tabs>
        <w:spacing w:line="240" w:lineRule="exact"/>
        <w:ind w:left="3600" w:hanging="3600"/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ab/>
      </w:r>
      <w:r w:rsidRPr="00AA323B">
        <w:rPr>
          <w:rFonts w:ascii="Arial" w:hAnsi="Arial" w:cs="Arial"/>
          <w:sz w:val="22"/>
          <w:szCs w:val="22"/>
        </w:rPr>
        <w:tab/>
      </w:r>
      <w:r w:rsidRPr="00AA323B">
        <w:rPr>
          <w:rFonts w:ascii="Arial" w:hAnsi="Arial" w:cs="Arial"/>
          <w:sz w:val="22"/>
          <w:szCs w:val="22"/>
        </w:rPr>
        <w:tab/>
      </w:r>
      <w:r w:rsidRPr="00AA323B">
        <w:rPr>
          <w:rFonts w:ascii="Arial" w:hAnsi="Arial" w:cs="Arial"/>
          <w:sz w:val="22"/>
          <w:szCs w:val="22"/>
        </w:rPr>
        <w:tab/>
        <w:t>HOBART  7001</w:t>
      </w:r>
    </w:p>
    <w:p w14:paraId="28D3D222" w14:textId="77777777" w:rsidR="00BD480B" w:rsidRDefault="00BD480B" w:rsidP="00774CEF"/>
    <w:p w14:paraId="61312B2E" w14:textId="027DD9AD" w:rsidR="00BD480B" w:rsidRPr="00774CEF" w:rsidRDefault="00BD480B" w:rsidP="00774CEF">
      <w:pPr>
        <w:rPr>
          <w:rFonts w:ascii="Arial" w:hAnsi="Arial" w:cs="Arial"/>
          <w:sz w:val="22"/>
          <w:szCs w:val="22"/>
        </w:rPr>
      </w:pPr>
      <w:r w:rsidRPr="00774CEF">
        <w:rPr>
          <w:rFonts w:ascii="Arial" w:hAnsi="Arial" w:cs="Arial"/>
          <w:sz w:val="22"/>
          <w:szCs w:val="22"/>
        </w:rPr>
        <w:t xml:space="preserve">Where an appeal is brought in respect of this variation it </w:t>
      </w:r>
      <w:r w:rsidR="00774CEF" w:rsidRPr="00774CEF">
        <w:rPr>
          <w:rFonts w:ascii="Arial" w:hAnsi="Arial" w:cs="Arial"/>
          <w:sz w:val="22"/>
          <w:szCs w:val="22"/>
        </w:rPr>
        <w:t xml:space="preserve">shall not have effect until the </w:t>
      </w:r>
      <w:r w:rsidRPr="00774CEF">
        <w:rPr>
          <w:rFonts w:ascii="Arial" w:hAnsi="Arial" w:cs="Arial"/>
          <w:sz w:val="22"/>
          <w:szCs w:val="22"/>
        </w:rPr>
        <w:t xml:space="preserve">determination or withdrawal of appeal or until such other date as the tribunal may determine. </w:t>
      </w:r>
    </w:p>
    <w:p w14:paraId="365272D5" w14:textId="77777777" w:rsidR="00ED3BBF" w:rsidRPr="00AA323B" w:rsidRDefault="00ED3BBF" w:rsidP="00AA323B">
      <w:pPr>
        <w:tabs>
          <w:tab w:val="left" w:pos="720"/>
          <w:tab w:val="left" w:pos="1440"/>
          <w:tab w:val="left" w:pos="2160"/>
          <w:tab w:val="left" w:pos="2880"/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140C172B" w14:textId="77777777" w:rsidR="00ED3BBF" w:rsidRPr="00AA323B" w:rsidRDefault="00ED3BBF" w:rsidP="00AA323B">
      <w:pPr>
        <w:tabs>
          <w:tab w:val="left" w:leader="dot" w:pos="9072"/>
        </w:tabs>
        <w:spacing w:line="240" w:lineRule="exact"/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AA323B">
          <w:rPr>
            <w:rFonts w:ascii="Arial" w:hAnsi="Arial" w:cs="Arial"/>
            <w:sz w:val="22"/>
            <w:szCs w:val="22"/>
            <w:u w:val="single"/>
          </w:rPr>
          <w:t>Forest</w:t>
        </w:r>
      </w:smartTag>
      <w:r w:rsidRPr="00AA323B">
        <w:rPr>
          <w:rFonts w:ascii="Arial" w:hAnsi="Arial" w:cs="Arial"/>
          <w:sz w:val="22"/>
          <w:szCs w:val="22"/>
          <w:u w:val="single"/>
        </w:rPr>
        <w:t xml:space="preserve"> Practices Office</w:t>
      </w:r>
      <w:r>
        <w:rPr>
          <w:rFonts w:ascii="Arial" w:hAnsi="Arial" w:cs="Arial"/>
          <w:sz w:val="22"/>
          <w:szCs w:val="22"/>
          <w:u w:val="single"/>
        </w:rPr>
        <w:t>r</w:t>
      </w:r>
      <w:r w:rsidRPr="00AA323B">
        <w:rPr>
          <w:rFonts w:ascii="Arial" w:hAnsi="Arial" w:cs="Arial"/>
          <w:sz w:val="22"/>
          <w:szCs w:val="22"/>
          <w:u w:val="single"/>
        </w:rPr>
        <w:t xml:space="preserve"> (Planning)</w:t>
      </w:r>
    </w:p>
    <w:p w14:paraId="2EE19288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1EBF30F1" w14:textId="77777777" w:rsidR="00ED3BBF" w:rsidRPr="00AA323B" w:rsidRDefault="00ED3BBF" w:rsidP="00AA323B">
      <w:pPr>
        <w:tabs>
          <w:tab w:val="left" w:leader="dot" w:pos="9072"/>
        </w:tabs>
        <w:spacing w:line="240" w:lineRule="exact"/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>Name............................................................   Signature ...................................................</w:t>
      </w:r>
    </w:p>
    <w:p w14:paraId="27C5569C" w14:textId="77777777" w:rsidR="00ED3BBF" w:rsidRPr="00AA323B" w:rsidRDefault="00ED3BBF" w:rsidP="00AA323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589855F8" w14:textId="77777777" w:rsidR="00ED3BBF" w:rsidRDefault="00ED3BBF" w:rsidP="00AA323B">
      <w:pPr>
        <w:tabs>
          <w:tab w:val="left" w:leader="dot" w:pos="9072"/>
        </w:tabs>
        <w:spacing w:line="240" w:lineRule="exact"/>
        <w:rPr>
          <w:rFonts w:ascii="Arial" w:hAnsi="Arial" w:cs="Arial"/>
          <w:sz w:val="22"/>
          <w:szCs w:val="22"/>
        </w:rPr>
      </w:pPr>
      <w:r w:rsidRPr="00AA323B">
        <w:rPr>
          <w:rFonts w:ascii="Arial" w:hAnsi="Arial" w:cs="Arial"/>
          <w:sz w:val="22"/>
          <w:szCs w:val="22"/>
        </w:rPr>
        <w:t>Date ........................</w:t>
      </w:r>
    </w:p>
    <w:p w14:paraId="7AAD5825" w14:textId="77777777" w:rsidR="00774CEF" w:rsidRDefault="00774CEF" w:rsidP="00AA323B">
      <w:pPr>
        <w:tabs>
          <w:tab w:val="left" w:leader="dot" w:pos="9072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71B81D8" w14:textId="031A4AC1" w:rsidR="00774CEF" w:rsidRPr="00774CEF" w:rsidRDefault="00774CEF" w:rsidP="00AA323B">
      <w:pPr>
        <w:tabs>
          <w:tab w:val="left" w:leader="dot" w:pos="9072"/>
        </w:tabs>
        <w:spacing w:line="240" w:lineRule="exact"/>
        <w:rPr>
          <w:rFonts w:ascii="Arial" w:hAnsi="Arial" w:cs="Arial"/>
          <w:sz w:val="16"/>
          <w:szCs w:val="16"/>
        </w:rPr>
      </w:pPr>
      <w:r w:rsidRPr="00774CEF">
        <w:rPr>
          <w:rFonts w:ascii="Arial" w:hAnsi="Arial" w:cs="Arial"/>
          <w:sz w:val="16"/>
          <w:szCs w:val="16"/>
        </w:rPr>
        <w:t>*or who is a person to whom the applicants responsibilities have been assigned in accordance with Section 25D</w:t>
      </w:r>
    </w:p>
    <w:p w14:paraId="6726E6E1" w14:textId="77777777" w:rsidR="00ED3BBF" w:rsidRPr="008B1960" w:rsidRDefault="001E610A" w:rsidP="001E610A">
      <w:pPr>
        <w:tabs>
          <w:tab w:val="left" w:leader="dot" w:pos="9072"/>
        </w:tabs>
        <w:spacing w:before="240" w:line="240" w:lineRule="exact"/>
        <w:rPr>
          <w:rFonts w:ascii="Arial" w:hAnsi="Arial" w:cs="Arial"/>
          <w:sz w:val="18"/>
          <w:szCs w:val="18"/>
        </w:rPr>
      </w:pPr>
      <w:r w:rsidRPr="008B1960">
        <w:rPr>
          <w:rFonts w:ascii="Arial" w:hAnsi="Arial" w:cs="Arial"/>
          <w:sz w:val="18"/>
          <w:szCs w:val="18"/>
        </w:rPr>
        <w:t>This FPP may be made available to members of the public and other government departments</w:t>
      </w:r>
      <w:r>
        <w:rPr>
          <w:rFonts w:ascii="Arial" w:hAnsi="Arial" w:cs="Arial"/>
          <w:sz w:val="18"/>
          <w:szCs w:val="18"/>
        </w:rPr>
        <w:t xml:space="preserve"> in accordance with the provisions of the </w:t>
      </w:r>
      <w:r w:rsidRPr="00625768">
        <w:rPr>
          <w:rFonts w:ascii="Arial" w:hAnsi="Arial" w:cs="Arial"/>
          <w:i/>
          <w:sz w:val="18"/>
          <w:szCs w:val="18"/>
        </w:rPr>
        <w:t>Right to Information Act 2009</w:t>
      </w:r>
      <w:r>
        <w:rPr>
          <w:rFonts w:ascii="Arial" w:hAnsi="Arial" w:cs="Arial"/>
          <w:sz w:val="18"/>
          <w:szCs w:val="18"/>
        </w:rPr>
        <w:t xml:space="preserve"> and the FPA’s policy available at - </w:t>
      </w:r>
      <w:hyperlink r:id="rId6" w:history="1">
        <w:r w:rsidRPr="008920E0">
          <w:rPr>
            <w:rStyle w:val="Hyperlink"/>
            <w:rFonts w:ascii="Arial" w:hAnsi="Arial" w:cs="Arial"/>
            <w:sz w:val="18"/>
            <w:szCs w:val="18"/>
          </w:rPr>
          <w:t>http://www.fpa.tas.gov.au/__data/assets/pdf_file/0005/58118/FPA_policy_on_communication_of_information_relating_to_FPPs.pdf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8B1960">
        <w:rPr>
          <w:rFonts w:ascii="Arial" w:hAnsi="Arial" w:cs="Arial"/>
          <w:sz w:val="18"/>
          <w:szCs w:val="18"/>
        </w:rPr>
        <w:t xml:space="preserve">. Information in FPPs for private property is supplied to </w:t>
      </w:r>
      <w:smartTag w:uri="urn:schemas-microsoft-com:office:smarttags" w:element="place">
        <w:smartTag w:uri="urn:schemas-microsoft-com:office:smarttags" w:element="City">
          <w:r w:rsidRPr="008B1960">
            <w:rPr>
              <w:rFonts w:ascii="Arial" w:hAnsi="Arial" w:cs="Arial"/>
              <w:sz w:val="18"/>
              <w:szCs w:val="18"/>
            </w:rPr>
            <w:t>Private Forests</w:t>
          </w:r>
        </w:smartTag>
        <w:r w:rsidRPr="008B1960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State">
          <w:r w:rsidRPr="008B1960">
            <w:rPr>
              <w:rFonts w:ascii="Arial" w:hAnsi="Arial" w:cs="Arial"/>
              <w:sz w:val="18"/>
              <w:szCs w:val="18"/>
            </w:rPr>
            <w:t>Tasmania</w:t>
          </w:r>
        </w:smartTag>
      </w:smartTag>
      <w:r w:rsidRPr="008B1960">
        <w:rPr>
          <w:rFonts w:ascii="Arial" w:hAnsi="Arial" w:cs="Arial"/>
          <w:sz w:val="18"/>
          <w:szCs w:val="18"/>
        </w:rPr>
        <w:t>.</w:t>
      </w:r>
    </w:p>
    <w:sectPr w:rsidR="00ED3BBF" w:rsidRPr="008B1960" w:rsidSect="00AA323B">
      <w:footerReference w:type="default" r:id="rId7"/>
      <w:type w:val="continuous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8A7C" w14:textId="77777777" w:rsidR="0089739F" w:rsidRDefault="0089739F">
      <w:r>
        <w:separator/>
      </w:r>
    </w:p>
  </w:endnote>
  <w:endnote w:type="continuationSeparator" w:id="0">
    <w:p w14:paraId="1CECDA63" w14:textId="77777777" w:rsidR="0089739F" w:rsidRDefault="0089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D44A" w14:textId="77777777" w:rsidR="00AA217B" w:rsidRDefault="00AA217B">
    <w:pPr>
      <w:pStyle w:val="Footer"/>
      <w:rPr>
        <w:sz w:val="16"/>
        <w:szCs w:val="16"/>
        <w:lang w:val="en-US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62"/>
    </w:tblGrid>
    <w:tr w:rsidR="00AA217B" w:rsidRPr="00AA217B" w14:paraId="29D499AE" w14:textId="77777777" w:rsidTr="00F733CD">
      <w:trPr>
        <w:trHeight w:val="232"/>
      </w:trPr>
      <w:tc>
        <w:tcPr>
          <w:tcW w:w="9288" w:type="dxa"/>
          <w:vAlign w:val="center"/>
        </w:tcPr>
        <w:p w14:paraId="7ECF2040" w14:textId="6D4273B9" w:rsidR="00AA217B" w:rsidRPr="00AA217B" w:rsidRDefault="005F4C54" w:rsidP="00AA217B">
          <w:pPr>
            <w:rPr>
              <w:sz w:val="20"/>
            </w:rPr>
          </w:pPr>
          <w:r>
            <w:br/>
          </w:r>
          <w:r w:rsidRPr="005F4C54">
            <w:rPr>
              <w:sz w:val="20"/>
            </w:rPr>
            <w:t>FPA/2011/172613</w:t>
          </w:r>
          <w:r>
            <w:rPr>
              <w:sz w:val="20"/>
            </w:rPr>
            <w:t xml:space="preserve">                </w:t>
          </w:r>
          <w:r w:rsidR="0068159E">
            <w:rPr>
              <w:sz w:val="20"/>
              <w:lang w:val="en-US"/>
            </w:rPr>
            <w:t>FPA – s.22 variation form (</w:t>
          </w:r>
          <w:r w:rsidR="00534929">
            <w:rPr>
              <w:sz w:val="20"/>
              <w:lang w:val="en-US"/>
            </w:rPr>
            <w:t>Dec 2022</w:t>
          </w:r>
          <w:r w:rsidR="00AA217B" w:rsidRPr="00AA217B">
            <w:rPr>
              <w:sz w:val="20"/>
              <w:lang w:val="en-US"/>
            </w:rPr>
            <w:t xml:space="preserve">)                                   </w:t>
          </w:r>
          <w:r w:rsidR="00AA217B" w:rsidRPr="00AA217B">
            <w:rPr>
              <w:sz w:val="20"/>
            </w:rPr>
            <w:t xml:space="preserve">Page </w:t>
          </w:r>
          <w:r w:rsidR="00C46529" w:rsidRPr="00AA217B">
            <w:rPr>
              <w:sz w:val="20"/>
            </w:rPr>
            <w:fldChar w:fldCharType="begin"/>
          </w:r>
          <w:r w:rsidR="00AA217B" w:rsidRPr="00AA217B">
            <w:rPr>
              <w:sz w:val="20"/>
            </w:rPr>
            <w:instrText xml:space="preserve"> PAGE </w:instrText>
          </w:r>
          <w:r w:rsidR="00C46529" w:rsidRPr="00AA217B">
            <w:rPr>
              <w:sz w:val="20"/>
            </w:rPr>
            <w:fldChar w:fldCharType="separate"/>
          </w:r>
          <w:r w:rsidR="00540879">
            <w:rPr>
              <w:noProof/>
              <w:sz w:val="20"/>
            </w:rPr>
            <w:t>2</w:t>
          </w:r>
          <w:r w:rsidR="00C46529" w:rsidRPr="00AA217B">
            <w:rPr>
              <w:sz w:val="20"/>
            </w:rPr>
            <w:fldChar w:fldCharType="end"/>
          </w:r>
          <w:r w:rsidR="00AA217B" w:rsidRPr="00AA217B">
            <w:rPr>
              <w:sz w:val="20"/>
            </w:rPr>
            <w:t xml:space="preserve"> of </w:t>
          </w:r>
          <w:r w:rsidR="00C46529" w:rsidRPr="00AA217B">
            <w:rPr>
              <w:sz w:val="20"/>
            </w:rPr>
            <w:fldChar w:fldCharType="begin"/>
          </w:r>
          <w:r w:rsidR="00AA217B" w:rsidRPr="00AA217B">
            <w:rPr>
              <w:sz w:val="20"/>
            </w:rPr>
            <w:instrText xml:space="preserve"> NUMPAGES  </w:instrText>
          </w:r>
          <w:r w:rsidR="00C46529" w:rsidRPr="00AA217B">
            <w:rPr>
              <w:sz w:val="20"/>
            </w:rPr>
            <w:fldChar w:fldCharType="separate"/>
          </w:r>
          <w:r w:rsidR="00540879">
            <w:rPr>
              <w:noProof/>
              <w:sz w:val="20"/>
            </w:rPr>
            <w:t>2</w:t>
          </w:r>
          <w:r w:rsidR="00C46529" w:rsidRPr="00AA217B">
            <w:rPr>
              <w:sz w:val="20"/>
            </w:rPr>
            <w:fldChar w:fldCharType="end"/>
          </w:r>
        </w:p>
        <w:p w14:paraId="6B1543BD" w14:textId="77777777" w:rsidR="00AA217B" w:rsidRPr="00AA217B" w:rsidRDefault="00AA217B" w:rsidP="00AA217B">
          <w:pPr>
            <w:pStyle w:val="Footer"/>
            <w:rPr>
              <w:sz w:val="16"/>
              <w:szCs w:val="16"/>
              <w:lang w:val="en-US"/>
            </w:rPr>
          </w:pPr>
        </w:p>
      </w:tc>
    </w:tr>
  </w:tbl>
  <w:p w14:paraId="5C1870F7" w14:textId="77777777" w:rsidR="00AA217B" w:rsidRDefault="00AA217B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A0D9" w14:textId="77777777" w:rsidR="0089739F" w:rsidRDefault="0089739F">
      <w:r>
        <w:separator/>
      </w:r>
    </w:p>
  </w:footnote>
  <w:footnote w:type="continuationSeparator" w:id="0">
    <w:p w14:paraId="43B416BB" w14:textId="77777777" w:rsidR="0089739F" w:rsidRDefault="0089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AA"/>
    <w:rsid w:val="00070D6F"/>
    <w:rsid w:val="001049A5"/>
    <w:rsid w:val="001742C1"/>
    <w:rsid w:val="001A617B"/>
    <w:rsid w:val="001E610A"/>
    <w:rsid w:val="002052A4"/>
    <w:rsid w:val="002E2BF5"/>
    <w:rsid w:val="0033526B"/>
    <w:rsid w:val="0036726A"/>
    <w:rsid w:val="00367D88"/>
    <w:rsid w:val="00534929"/>
    <w:rsid w:val="00540879"/>
    <w:rsid w:val="005457A1"/>
    <w:rsid w:val="005E52C5"/>
    <w:rsid w:val="005F4C54"/>
    <w:rsid w:val="0068159E"/>
    <w:rsid w:val="00763644"/>
    <w:rsid w:val="00774CEF"/>
    <w:rsid w:val="007A2548"/>
    <w:rsid w:val="00894EAA"/>
    <w:rsid w:val="0089739F"/>
    <w:rsid w:val="008B1960"/>
    <w:rsid w:val="009012D2"/>
    <w:rsid w:val="00AA217B"/>
    <w:rsid w:val="00AA323B"/>
    <w:rsid w:val="00B21E16"/>
    <w:rsid w:val="00B70DB0"/>
    <w:rsid w:val="00BA1AF6"/>
    <w:rsid w:val="00BD480B"/>
    <w:rsid w:val="00BD76F2"/>
    <w:rsid w:val="00BE453C"/>
    <w:rsid w:val="00C46529"/>
    <w:rsid w:val="00D16EEA"/>
    <w:rsid w:val="00E77D5B"/>
    <w:rsid w:val="00ED3A4A"/>
    <w:rsid w:val="00ED3BBF"/>
    <w:rsid w:val="00F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589E62E"/>
  <w15:docId w15:val="{098EA685-6C15-49A3-92C6-B64959E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A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49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3526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049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3526B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526B"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AA2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E610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D4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0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D48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48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a.tas.gov.au/__data/assets/pdf_file/0005/58118/FPA_policy_on_communication_of_information_relating_to_FPPs.pdf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3F648A078B942BC852C1866DA489D" ma:contentTypeVersion="5" ma:contentTypeDescription="Create a new document." ma:contentTypeScope="" ma:versionID="7596fc4c1a773940b5ebe810fa7c4f90">
  <xsd:schema xmlns:xsd="http://www.w3.org/2001/XMLSchema" xmlns:xs="http://www.w3.org/2001/XMLSchema" xmlns:p="http://schemas.microsoft.com/office/2006/metadata/properties" xmlns:ns1="http://schemas.microsoft.com/sharepoint/v3" xmlns:ns2="497b1898-9b00-4061-bb44-49eff285a2ae" xmlns:ns3="1025cda5-8871-4e95-b65a-6cacf9d6ce24" targetNamespace="http://schemas.microsoft.com/office/2006/metadata/properties" ma:root="true" ma:fieldsID="5260afd787a27b6fbdd7ad55f3b1fab3" ns1:_="" ns2:_="" ns3:_="">
    <xsd:import namespace="http://schemas.microsoft.com/sharepoint/v3"/>
    <xsd:import namespace="497b1898-9b00-4061-bb44-49eff285a2ae"/>
    <xsd:import namespace="1025cda5-8871-4e95-b65a-6cacf9d6ce2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PageDescription"/>
                <xsd:element ref="ns3:ApprovalHistory" minOccurs="0"/>
                <xsd:element ref="ns3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1898-9b00-4061-bb44-49eff285a2ae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DocType" ma:description="What kind of document is this?" ma:format="RadioButtons" ma:internalName="DocType">
      <xsd:simpleType>
        <xsd:restriction base="dms:Choice">
          <xsd:enumeration value="Annual reports"/>
          <xsd:enumeration value="State of the forests Tasmania"/>
          <xsd:enumeration value="Forest Practices News"/>
          <xsd:enumeration value="Agreed procedures"/>
          <xsd:enumeration value="Staff publication"/>
          <xsd:enumeration value="FPA Scientific report"/>
          <xsd:enumeration value="PNFE report"/>
          <xsd:enumeration value="Technical report"/>
          <xsd:enumeration value="FPA 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cda5-8871-4e95-b65a-6cacf9d6ce24" elementFormDefault="qualified">
    <xsd:import namespace="http://schemas.microsoft.com/office/2006/documentManagement/types"/>
    <xsd:import namespace="http://schemas.microsoft.com/office/infopath/2007/PartnerControls"/>
    <xsd:element name="PageDescription" ma:index="11" ma:displayName="Page Description" ma:description="Short description of this page. Will show in some menus under the page title, and used by search engines to rank results." ma:internalName="PageDescription">
      <xsd:simpleType>
        <xsd:restriction base="dms:Note">
          <xsd:maxLength value="255"/>
        </xsd:restriction>
      </xsd:simpleType>
    </xsd:element>
    <xsd:element name="ApprovalHistory" ma:index="12" nillable="true" ma:displayName="Approval History" ma:description="Tracks approval and review history" ma:internalName="ApprovalHistory">
      <xsd:simpleType>
        <xsd:restriction base="dms:Note"/>
      </xsd:simpleType>
    </xsd:element>
    <xsd:element name="Archived" ma:index="13" nillable="true" ma:displayName="Archived" ma:default="0" ma:description="Is this page archived?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497b1898-9b00-4061-bb44-49eff285a2ae" xsi:nil="true"/>
    <PublishingExpirationDate xmlns="http://schemas.microsoft.com/sharepoint/v3" xsi:nil="true"/>
    <PublishingStartDate xmlns="http://schemas.microsoft.com/sharepoint/v3" xsi:nil="true"/>
    <PageDescription xmlns="1025cda5-8871-4e95-b65a-6cacf9d6ce24">Application-for-variation-under-s.22-FPO-revised-Dec-2022</PageDescription>
    <Archived xmlns="1025cda5-8871-4e95-b65a-6cacf9d6ce24">false</Archived>
    <ApprovalHistory xmlns="1025cda5-8871-4e95-b65a-6cacf9d6ce24" xsi:nil="true"/>
  </documentManagement>
</p:properties>
</file>

<file path=customXml/itemProps1.xml><?xml version="1.0" encoding="utf-8"?>
<ds:datastoreItem xmlns:ds="http://schemas.openxmlformats.org/officeDocument/2006/customXml" ds:itemID="{3A619095-AA7C-4DCC-986A-16F4F9C3A457}"/>
</file>

<file path=customXml/itemProps2.xml><?xml version="1.0" encoding="utf-8"?>
<ds:datastoreItem xmlns:ds="http://schemas.openxmlformats.org/officeDocument/2006/customXml" ds:itemID="{D0F342E2-3539-4740-8154-BC973D5E8621}"/>
</file>

<file path=customXml/itemProps3.xml><?xml version="1.0" encoding="utf-8"?>
<ds:datastoreItem xmlns:ds="http://schemas.openxmlformats.org/officeDocument/2006/customXml" ds:itemID="{980DCBC9-8F0B-430B-A99D-F8C0169B7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1578</Characters>
  <Application>Microsoft Office Word</Application>
  <DocSecurity>0</DocSecurity>
  <Lines>13</Lines>
  <Paragraphs>3</Paragraphs>
  <ScaleCrop>false</ScaleCrop>
  <Company>Forestry Tasmania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Application-for-variation-under-s.22-FPO-revised-Dec-2022</dc:title>
  <dc:subject/>
  <dc:creator>c-grove</dc:creator>
  <cp:keywords/>
  <dc:description/>
  <cp:lastModifiedBy>Grove, Chris</cp:lastModifiedBy>
  <cp:revision>3</cp:revision>
  <dcterms:created xsi:type="dcterms:W3CDTF">2022-12-08T03:12:00Z</dcterms:created>
  <dcterms:modified xsi:type="dcterms:W3CDTF">2022-12-08T03:13:00Z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0x0101006F43F648A078B942BC852C1866DA489D</vt:lpwstr>
  </property>
</Properties>
</file>